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600" w:lineRule="exact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snapToGrid w:val="0"/>
        <w:spacing w:beforeLines="0" w:afterLines="0" w:line="600" w:lineRule="exact"/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2022年中央财政土壤污染防治资金安排计划总表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 单位：万元</w:t>
      </w:r>
    </w:p>
    <w:tbl>
      <w:tblPr>
        <w:tblStyle w:val="9"/>
        <w:tblW w:w="128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62"/>
        <w:gridCol w:w="3046"/>
        <w:gridCol w:w="3046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资金用途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上级下达资金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（粤财资环〔2022〕84号）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本次下达资金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12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2022年中央财政土壤污染防治资金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2022年中央财政土壤污染防治资金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napToGrid w:val="0"/>
        <w:spacing w:beforeLines="0" w:afterLines="0" w:line="600" w:lineRule="exact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snapToGrid w:val="0"/>
        <w:spacing w:beforeLines="0" w:afterLines="0" w:line="600" w:lineRule="exact"/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napToGrid w:val="0"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2022年中央财政土壤污染防治资金安排计划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right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单位：万元</w:t>
      </w:r>
    </w:p>
    <w:tbl>
      <w:tblPr>
        <w:tblStyle w:val="9"/>
        <w:tblW w:w="139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5"/>
        <w:gridCol w:w="3030"/>
        <w:gridCol w:w="2461"/>
        <w:gridCol w:w="2333"/>
        <w:gridCol w:w="2625"/>
        <w:gridCol w:w="2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Header/>
          <w:jc w:val="center"/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区县（市直单位）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补助资金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Header/>
          <w:jc w:val="center"/>
        </w:trPr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Header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39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2022年中央财政土壤污染防治资金340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典型地块土壤污染状况调查及风险评估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揭阳市生态环境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揭阳市生态环境局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2022年中央财政土壤污染防治资金任务清单</w:t>
      </w:r>
    </w:p>
    <w:tbl>
      <w:tblPr>
        <w:tblStyle w:val="9"/>
        <w:tblW w:w="1377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6"/>
        <w:gridCol w:w="682"/>
        <w:gridCol w:w="1186"/>
        <w:gridCol w:w="1275"/>
        <w:gridCol w:w="1065"/>
        <w:gridCol w:w="5625"/>
        <w:gridCol w:w="690"/>
        <w:gridCol w:w="795"/>
        <w:gridCol w:w="885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鼎小标宋简" w:hAnsi="文鼎小标宋简" w:eastAsia="文鼎小标宋简" w:cs="文鼎小标宋简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资金投入方向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任务要求/绩效目标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任务性质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实施方式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市生态环境局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土壤污染防治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土壤污染防治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对揭阳市普宁市内麒麟镇姚厝围村，南径镇龙门村下已存在土壤污染的3个典型地块开展土壤污染状况调查及风险评估工作。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指导性任务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财政补助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不超项目申请金额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2023年6月底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31" w:right="1440" w:bottom="153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3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enlo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FangSong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C7D23"/>
    <w:rsid w:val="0121555B"/>
    <w:rsid w:val="02B85296"/>
    <w:rsid w:val="049A001B"/>
    <w:rsid w:val="074274F9"/>
    <w:rsid w:val="07A42A3F"/>
    <w:rsid w:val="08533246"/>
    <w:rsid w:val="0B563720"/>
    <w:rsid w:val="0BB07C03"/>
    <w:rsid w:val="0CCC553D"/>
    <w:rsid w:val="0D983999"/>
    <w:rsid w:val="0F0B476A"/>
    <w:rsid w:val="0F831DED"/>
    <w:rsid w:val="1372734D"/>
    <w:rsid w:val="1494646F"/>
    <w:rsid w:val="14BC7FA4"/>
    <w:rsid w:val="15CF4B3A"/>
    <w:rsid w:val="15E064B0"/>
    <w:rsid w:val="16DE3D1C"/>
    <w:rsid w:val="174C4BF6"/>
    <w:rsid w:val="17EE5463"/>
    <w:rsid w:val="18224FE1"/>
    <w:rsid w:val="19FC7846"/>
    <w:rsid w:val="1D060692"/>
    <w:rsid w:val="1E481086"/>
    <w:rsid w:val="1F4827AE"/>
    <w:rsid w:val="1FF44442"/>
    <w:rsid w:val="23AC19FA"/>
    <w:rsid w:val="23FB4987"/>
    <w:rsid w:val="28EB29D4"/>
    <w:rsid w:val="2AEB0548"/>
    <w:rsid w:val="2F3B1323"/>
    <w:rsid w:val="30092C73"/>
    <w:rsid w:val="30156EF0"/>
    <w:rsid w:val="306C22E7"/>
    <w:rsid w:val="32D50D28"/>
    <w:rsid w:val="36A66E3D"/>
    <w:rsid w:val="3857794D"/>
    <w:rsid w:val="3E3C16DD"/>
    <w:rsid w:val="424C21F3"/>
    <w:rsid w:val="447D00EA"/>
    <w:rsid w:val="452D3AA9"/>
    <w:rsid w:val="49205446"/>
    <w:rsid w:val="4AC310E5"/>
    <w:rsid w:val="4AE278A8"/>
    <w:rsid w:val="4B0F71C4"/>
    <w:rsid w:val="4E83479E"/>
    <w:rsid w:val="4ED847C7"/>
    <w:rsid w:val="50C7147A"/>
    <w:rsid w:val="51025C8A"/>
    <w:rsid w:val="51C96831"/>
    <w:rsid w:val="53C82B62"/>
    <w:rsid w:val="552B63CB"/>
    <w:rsid w:val="55BA6025"/>
    <w:rsid w:val="560B61E6"/>
    <w:rsid w:val="57DC3FC5"/>
    <w:rsid w:val="58CC41AB"/>
    <w:rsid w:val="591A063D"/>
    <w:rsid w:val="59A42D84"/>
    <w:rsid w:val="5B701922"/>
    <w:rsid w:val="5CCA638C"/>
    <w:rsid w:val="61914294"/>
    <w:rsid w:val="6597709A"/>
    <w:rsid w:val="67861E35"/>
    <w:rsid w:val="67FC726F"/>
    <w:rsid w:val="69C05070"/>
    <w:rsid w:val="6AFC6BB7"/>
    <w:rsid w:val="6CA40ABC"/>
    <w:rsid w:val="6CC165F1"/>
    <w:rsid w:val="6EB16792"/>
    <w:rsid w:val="6F101018"/>
    <w:rsid w:val="6F2A2516"/>
    <w:rsid w:val="703F58D1"/>
    <w:rsid w:val="713269A9"/>
    <w:rsid w:val="7218728F"/>
    <w:rsid w:val="728A7298"/>
    <w:rsid w:val="7382493D"/>
    <w:rsid w:val="774D13C4"/>
    <w:rsid w:val="77712375"/>
    <w:rsid w:val="79A968BD"/>
    <w:rsid w:val="79AD7AB3"/>
    <w:rsid w:val="7A4043C0"/>
    <w:rsid w:val="7A4436C2"/>
    <w:rsid w:val="7B10647F"/>
    <w:rsid w:val="7B3C0CFB"/>
    <w:rsid w:val="7C2C0C53"/>
    <w:rsid w:val="7DFE0271"/>
    <w:rsid w:val="7F25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Times New Roman"/>
      <w:sz w:val="30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83838"/>
      <w:u w:val="none"/>
    </w:rPr>
  </w:style>
  <w:style w:type="character" w:styleId="8">
    <w:name w:val="Hyperlink"/>
    <w:basedOn w:val="5"/>
    <w:qFormat/>
    <w:uiPriority w:val="0"/>
    <w:rPr>
      <w:color w:val="383838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黄伟杰</cp:lastModifiedBy>
  <cp:lastPrinted>2021-12-27T03:29:00Z</cp:lastPrinted>
  <dcterms:modified xsi:type="dcterms:W3CDTF">2022-08-24T07:47:37Z</dcterms:modified>
  <dc:title>2018年中央财政土壤污染防治专项资金安排计划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