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 制 机 关（公章）：    揭西县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资源局</w:t>
      </w:r>
    </w:p>
    <w:p>
      <w:pPr>
        <w:spacing w:line="800" w:lineRule="exact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spacing w:line="80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编  制  时  间：  </w:t>
      </w:r>
      <w:r>
        <w:rPr>
          <w:rFonts w:hint="eastAsia"/>
          <w:b/>
          <w:sz w:val="36"/>
          <w:szCs w:val="36"/>
          <w:lang w:val="en-US" w:eastAsia="zh-CN"/>
        </w:rPr>
        <w:t xml:space="preserve">     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rPr>
          <w:rFonts w:hint="eastAsia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spacing w:line="8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sz w:val="36"/>
          <w:szCs w:val="36"/>
        </w:rPr>
        <w:t>中华人民共和国</w:t>
      </w:r>
      <w:r>
        <w:rPr>
          <w:rFonts w:hint="eastAsia"/>
          <w:b/>
          <w:sz w:val="36"/>
          <w:szCs w:val="36"/>
          <w:lang w:eastAsia="zh-CN"/>
        </w:rPr>
        <w:t>自然</w:t>
      </w:r>
      <w:r>
        <w:rPr>
          <w:rFonts w:hint="eastAsia"/>
          <w:b/>
          <w:sz w:val="36"/>
          <w:szCs w:val="36"/>
        </w:rPr>
        <w:t>资源部监制</w:t>
      </w: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370"/>
        <w:gridCol w:w="1300"/>
        <w:gridCol w:w="216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揭西县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2020年度第八批次城镇建设用地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36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8.1643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8.1643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8.1610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8.1610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2.7257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其中：基本农田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林地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1.8836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2.1056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0.5413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（其中带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2.5184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2.7884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2.7884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816" w:type="dxa"/>
            <w:vMerge w:val="continue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0033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塔头镇大坪埔村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4.1287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塔头镇大坪埔村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地块2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3.2933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塔头镇大坪埔村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地段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0.7423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商服用地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（留用地）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816" w:type="dxa"/>
            <w:vMerge w:val="continue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主管领导（签字）：               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制表人：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陈驱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8.1610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8.1610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7.1277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7.1277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级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29" w:type="dxa"/>
            <w:gridSpan w:val="6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8.1610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8.1610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7.1277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8529" w:type="dxa"/>
            <w:gridSpan w:val="6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该批次用地为揭西县产业园项目，涉及新增建设用地8.1643公顷、农用地转用8.1610公顷（耕地7.1277公顷，含可调整地类）需转为建设用地，按规定安排使用我市2021年度土地利用计划指标（新增建设用地指标8.1643公顷、农转用指标8.1610公顷、耕地指标7.1277公顷）（包括6.6667公顷支持重点老区苏区计划指标）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张文海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94" w:firstLineChars="901"/>
        <w:textAlignment w:val="auto"/>
        <w:outlineLvl w:val="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  <w:lang w:eastAsia="zh-CN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Style w:val="6"/>
        <w:tblW w:w="916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"/>
        <w:gridCol w:w="652"/>
        <w:gridCol w:w="825"/>
        <w:gridCol w:w="155"/>
        <w:gridCol w:w="496"/>
        <w:gridCol w:w="624"/>
        <w:gridCol w:w="60"/>
        <w:gridCol w:w="590"/>
        <w:gridCol w:w="331"/>
        <w:gridCol w:w="41"/>
        <w:gridCol w:w="113"/>
        <w:gridCol w:w="836"/>
        <w:gridCol w:w="449"/>
        <w:gridCol w:w="37"/>
        <w:gridCol w:w="474"/>
        <w:gridCol w:w="79"/>
        <w:gridCol w:w="926"/>
        <w:gridCol w:w="306"/>
        <w:gridCol w:w="72"/>
        <w:gridCol w:w="864"/>
        <w:gridCol w:w="782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19" w:hRule="atLeast"/>
        </w:trPr>
        <w:tc>
          <w:tcPr>
            <w:tcW w:w="226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含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25度以上坡耕地</w:t>
            </w:r>
          </w:p>
        </w:tc>
        <w:tc>
          <w:tcPr>
            <w:tcW w:w="1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3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其他情况需补充耕地面积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87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揭西县人民政府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9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揭西县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自然</w:t>
            </w:r>
            <w:r>
              <w:rPr>
                <w:rFonts w:hint="eastAsia" w:ascii="Times New Roman" w:hAnsi="Times New Roman"/>
                <w:sz w:val="24"/>
              </w:rPr>
              <w:t>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257" w:hRule="atLeast"/>
        </w:trPr>
        <w:tc>
          <w:tcPr>
            <w:tcW w:w="2266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补充耕地费用情况</w:t>
            </w: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义务</w:t>
            </w:r>
            <w:r>
              <w:rPr>
                <w:rFonts w:ascii="Times New Roman" w:hAnsi="Times New Roman"/>
                <w:sz w:val="24"/>
                <w:u w:val="none"/>
              </w:rPr>
              <w:t>单位</w:t>
            </w: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缴纳耕开垦费总额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val="en-US" w:eastAsia="zh-CN"/>
              </w:rPr>
              <w:t xml:space="preserve">128.2986 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u w:val="none"/>
              </w:rPr>
              <w:t>18元/平方米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1" w:hRule="atLeast"/>
        </w:trPr>
        <w:tc>
          <w:tcPr>
            <w:tcW w:w="2266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实际补充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耕地总费用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hint="eastAsia" w:ascii="Times New Roman" w:hAnsi="Times New Roman"/>
                <w:sz w:val="24"/>
                <w:u w:val="none"/>
                <w:lang w:eastAsia="zh-CN"/>
              </w:rPr>
              <w:t>平均缴费标准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86" w:hRule="atLeast"/>
        </w:trPr>
        <w:tc>
          <w:tcPr>
            <w:tcW w:w="226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补充耕地</w:t>
            </w:r>
            <w:r>
              <w:rPr>
                <w:rFonts w:ascii="Times New Roman" w:hAnsi="Times New Roman"/>
                <w:sz w:val="24"/>
                <w:highlight w:val="none"/>
              </w:rPr>
              <w:t>确认信息编号</w:t>
            </w:r>
          </w:p>
        </w:tc>
        <w:tc>
          <w:tcPr>
            <w:tcW w:w="65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440000202112880588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1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需补充情况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补充耕地数量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7.1277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7.1277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补充水田规模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6.1863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60" w:hRule="atLeast"/>
        </w:trPr>
        <w:tc>
          <w:tcPr>
            <w:tcW w:w="295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补充标准粮食产能</w:t>
            </w:r>
          </w:p>
        </w:tc>
        <w:tc>
          <w:tcPr>
            <w:tcW w:w="2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111760.6500</w:t>
            </w:r>
          </w:p>
        </w:tc>
        <w:tc>
          <w:tcPr>
            <w:tcW w:w="2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111760.6500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512" w:hRule="atLeast"/>
        </w:trPr>
        <w:tc>
          <w:tcPr>
            <w:tcW w:w="8850" w:type="dxa"/>
            <w:gridSpan w:val="2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91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承诺补充耕地面积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挂钩补充耕地数量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4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5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3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承诺补充水田规模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挂钩水田规模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2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7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承诺补充标准粮食产能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挂钩的土地整治项目备案号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挂钩标准粮食产能</w:t>
            </w: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所在县（市、区）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97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8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0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四、征收土地方案（汇总）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60" w:hRule="atLeast"/>
          <w:jc w:val="center"/>
        </w:trPr>
        <w:tc>
          <w:tcPr>
            <w:tcW w:w="9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计量单位：公顷 、万元、人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10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被征用土地涉及的权属单位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乡（镇）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塔头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06" w:hRule="atLeast"/>
          <w:jc w:val="center"/>
        </w:trPr>
        <w:tc>
          <w:tcPr>
            <w:tcW w:w="1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社（村）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大坪埔经济联合社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8" w:hRule="atLeast"/>
          <w:jc w:val="center"/>
        </w:trPr>
        <w:tc>
          <w:tcPr>
            <w:tcW w:w="2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权属状况</w:t>
            </w:r>
          </w:p>
        </w:tc>
        <w:tc>
          <w:tcPr>
            <w:tcW w:w="627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地类、面积准确，界址清楚，无权属争议。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086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征地补偿费用标准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占压地类面积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前三年平均年产值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土地补偿费倍数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安置费补助倍数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耕地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1.9507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1.9507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水浇地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旱地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0.7750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0.4592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2.94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12.2449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18.3674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1056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地类面积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实际征收面积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留用地不涉及补偿面积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费用标准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9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2.1056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2.1056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684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0.5413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0.3057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0.2356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面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2.7884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2.7409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0.0475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　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8" w:type="dxa"/>
          <w:trHeight w:val="72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0033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0033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pageBreakBefor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续一：</w:t>
      </w:r>
    </w:p>
    <w:tbl>
      <w:tblPr>
        <w:tblStyle w:val="6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45"/>
        <w:gridCol w:w="1282"/>
        <w:gridCol w:w="256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          称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青苗补偿费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地上附着物补偿费</w:t>
            </w:r>
          </w:p>
        </w:tc>
        <w:tc>
          <w:tcPr>
            <w:tcW w:w="5407" w:type="dxa"/>
            <w:gridSpan w:val="3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征地总费用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701.379</w:t>
            </w: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征地费用综合标准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需要安置的农业人口数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需要安置的劳力人数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335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征地前人均耕地</w:t>
            </w:r>
          </w:p>
        </w:tc>
        <w:tc>
          <w:tcPr>
            <w:tcW w:w="1282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征地后人均耕地</w:t>
            </w:r>
          </w:p>
        </w:tc>
        <w:tc>
          <w:tcPr>
            <w:tcW w:w="1565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径</w:t>
            </w: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货币安置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农业安置</w:t>
            </w:r>
          </w:p>
        </w:tc>
        <w:tc>
          <w:tcPr>
            <w:tcW w:w="5407" w:type="dxa"/>
            <w:gridSpan w:val="3"/>
          </w:tcPr>
          <w:p>
            <w:pPr>
              <w:spacing w:line="360" w:lineRule="auto"/>
              <w:ind w:firstLine="960" w:firstLineChars="4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3" w:hRule="atLeast"/>
          <w:jc w:val="center"/>
        </w:trPr>
        <w:tc>
          <w:tcPr>
            <w:tcW w:w="1009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留地安置</w:t>
            </w:r>
          </w:p>
        </w:tc>
        <w:tc>
          <w:tcPr>
            <w:tcW w:w="5407" w:type="dxa"/>
            <w:gridSpan w:val="3"/>
          </w:tcPr>
          <w:p>
            <w:pPr>
              <w:spacing w:line="6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大坪埔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经济联合社按实际征地面积的10%安排留用地，面积为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0.7423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公顷在本批次用地内一并报批。</w:t>
            </w:r>
          </w:p>
          <w:p>
            <w:pPr>
              <w:snapToGrid w:val="0"/>
              <w:spacing w:line="5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75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sz w:val="24"/>
          <w:szCs w:val="24"/>
        </w:rPr>
        <w:t>填表人：</w:t>
      </w:r>
      <w:r>
        <w:rPr>
          <w:rFonts w:hint="eastAsia"/>
          <w:sz w:val="24"/>
          <w:szCs w:val="24"/>
          <w:lang w:eastAsia="zh-CN"/>
        </w:rPr>
        <w:t>陈驱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4823E8"/>
    <w:rsid w:val="006F0BAB"/>
    <w:rsid w:val="0152637D"/>
    <w:rsid w:val="02030FC6"/>
    <w:rsid w:val="029A7644"/>
    <w:rsid w:val="033D2B80"/>
    <w:rsid w:val="03F677EE"/>
    <w:rsid w:val="041D3275"/>
    <w:rsid w:val="04727180"/>
    <w:rsid w:val="07FA6C34"/>
    <w:rsid w:val="0820745F"/>
    <w:rsid w:val="087B18C6"/>
    <w:rsid w:val="0B59015A"/>
    <w:rsid w:val="0B9527E1"/>
    <w:rsid w:val="0BB77B52"/>
    <w:rsid w:val="0C257F0D"/>
    <w:rsid w:val="0C792904"/>
    <w:rsid w:val="0C86243F"/>
    <w:rsid w:val="0C863639"/>
    <w:rsid w:val="0CA013A2"/>
    <w:rsid w:val="0CCE12F3"/>
    <w:rsid w:val="0D2B0DE7"/>
    <w:rsid w:val="0DA750BB"/>
    <w:rsid w:val="0DCD6640"/>
    <w:rsid w:val="0FF32B03"/>
    <w:rsid w:val="1041368D"/>
    <w:rsid w:val="11205ED6"/>
    <w:rsid w:val="12934CCE"/>
    <w:rsid w:val="129A0CE4"/>
    <w:rsid w:val="13C13E1D"/>
    <w:rsid w:val="15754B48"/>
    <w:rsid w:val="16784474"/>
    <w:rsid w:val="19E40912"/>
    <w:rsid w:val="1A762AA8"/>
    <w:rsid w:val="1AB03C0D"/>
    <w:rsid w:val="1B6D7998"/>
    <w:rsid w:val="1C5F724B"/>
    <w:rsid w:val="1CF9781D"/>
    <w:rsid w:val="1D0D1549"/>
    <w:rsid w:val="1ECA65F0"/>
    <w:rsid w:val="1F9C6E72"/>
    <w:rsid w:val="20051A46"/>
    <w:rsid w:val="20DD3040"/>
    <w:rsid w:val="21056712"/>
    <w:rsid w:val="22497937"/>
    <w:rsid w:val="225C39D0"/>
    <w:rsid w:val="2314528E"/>
    <w:rsid w:val="248B37A3"/>
    <w:rsid w:val="252E7A67"/>
    <w:rsid w:val="25347525"/>
    <w:rsid w:val="25A633DB"/>
    <w:rsid w:val="27C536D1"/>
    <w:rsid w:val="287E65DC"/>
    <w:rsid w:val="28CC67AB"/>
    <w:rsid w:val="28DE67B9"/>
    <w:rsid w:val="297335B2"/>
    <w:rsid w:val="29AC7CD5"/>
    <w:rsid w:val="2B032431"/>
    <w:rsid w:val="2BA526D5"/>
    <w:rsid w:val="2BB804EE"/>
    <w:rsid w:val="2C074B42"/>
    <w:rsid w:val="2C9C46C5"/>
    <w:rsid w:val="2CB05693"/>
    <w:rsid w:val="30E51735"/>
    <w:rsid w:val="317C21FC"/>
    <w:rsid w:val="320A1E4A"/>
    <w:rsid w:val="325924DD"/>
    <w:rsid w:val="330F68FE"/>
    <w:rsid w:val="340F389D"/>
    <w:rsid w:val="35C32559"/>
    <w:rsid w:val="366633B5"/>
    <w:rsid w:val="36B8510B"/>
    <w:rsid w:val="37D701B3"/>
    <w:rsid w:val="38016069"/>
    <w:rsid w:val="3841297E"/>
    <w:rsid w:val="38C801B2"/>
    <w:rsid w:val="39B64F12"/>
    <w:rsid w:val="3A5239A6"/>
    <w:rsid w:val="3B357716"/>
    <w:rsid w:val="3CBE023F"/>
    <w:rsid w:val="3DDF70B7"/>
    <w:rsid w:val="3EC025CD"/>
    <w:rsid w:val="3EE172C3"/>
    <w:rsid w:val="3F232C90"/>
    <w:rsid w:val="42194389"/>
    <w:rsid w:val="44233DDA"/>
    <w:rsid w:val="455F41C3"/>
    <w:rsid w:val="45B24B2E"/>
    <w:rsid w:val="45CC5872"/>
    <w:rsid w:val="46C01962"/>
    <w:rsid w:val="472C6861"/>
    <w:rsid w:val="47C81F8A"/>
    <w:rsid w:val="47E25BC0"/>
    <w:rsid w:val="48A13A07"/>
    <w:rsid w:val="4B50282B"/>
    <w:rsid w:val="4C37719C"/>
    <w:rsid w:val="4E997670"/>
    <w:rsid w:val="4EB848B7"/>
    <w:rsid w:val="4F4A08D0"/>
    <w:rsid w:val="5073657D"/>
    <w:rsid w:val="51574C6C"/>
    <w:rsid w:val="52076700"/>
    <w:rsid w:val="52915F5A"/>
    <w:rsid w:val="54F10A32"/>
    <w:rsid w:val="55096E45"/>
    <w:rsid w:val="560A0B15"/>
    <w:rsid w:val="560A5F2C"/>
    <w:rsid w:val="56AC528E"/>
    <w:rsid w:val="57BF5651"/>
    <w:rsid w:val="58706449"/>
    <w:rsid w:val="58781C42"/>
    <w:rsid w:val="58C06577"/>
    <w:rsid w:val="598E371A"/>
    <w:rsid w:val="59BC640A"/>
    <w:rsid w:val="5A5F535F"/>
    <w:rsid w:val="5A9E6A9A"/>
    <w:rsid w:val="5AA4273F"/>
    <w:rsid w:val="5BF86C9E"/>
    <w:rsid w:val="5CF428EE"/>
    <w:rsid w:val="5E2A08BE"/>
    <w:rsid w:val="5FB952F8"/>
    <w:rsid w:val="5FBE0F48"/>
    <w:rsid w:val="60974004"/>
    <w:rsid w:val="61897C25"/>
    <w:rsid w:val="62EB2B5C"/>
    <w:rsid w:val="647150F5"/>
    <w:rsid w:val="65401FED"/>
    <w:rsid w:val="65A80483"/>
    <w:rsid w:val="66BF460C"/>
    <w:rsid w:val="67D03B84"/>
    <w:rsid w:val="68A16DD2"/>
    <w:rsid w:val="6A0B4024"/>
    <w:rsid w:val="6A15655A"/>
    <w:rsid w:val="6B254A1B"/>
    <w:rsid w:val="6DAB2359"/>
    <w:rsid w:val="6DAE394F"/>
    <w:rsid w:val="6E4D632E"/>
    <w:rsid w:val="6E627555"/>
    <w:rsid w:val="6E962799"/>
    <w:rsid w:val="703D0FDE"/>
    <w:rsid w:val="70943C17"/>
    <w:rsid w:val="70CE2D27"/>
    <w:rsid w:val="71376628"/>
    <w:rsid w:val="71A178C2"/>
    <w:rsid w:val="722A4A32"/>
    <w:rsid w:val="732B14B0"/>
    <w:rsid w:val="75AB7F59"/>
    <w:rsid w:val="77212FB4"/>
    <w:rsid w:val="78105438"/>
    <w:rsid w:val="799826ED"/>
    <w:rsid w:val="79A269CC"/>
    <w:rsid w:val="7B4C7397"/>
    <w:rsid w:val="7C1D6E17"/>
    <w:rsid w:val="7C41638A"/>
    <w:rsid w:val="7CB0671D"/>
    <w:rsid w:val="7D122ABE"/>
    <w:rsid w:val="7DB75600"/>
    <w:rsid w:val="7DD06666"/>
    <w:rsid w:val="7E3574D8"/>
    <w:rsid w:val="7E5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林少彬</cp:lastModifiedBy>
  <cp:lastPrinted>2022-07-01T02:43:53Z</cp:lastPrinted>
  <dcterms:modified xsi:type="dcterms:W3CDTF">2022-07-01T02:44:26Z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