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 xml:space="preserve">附件5 </w:t>
      </w:r>
    </w:p>
    <w:tbl>
      <w:tblPr>
        <w:tblStyle w:val="13"/>
        <w:tblW w:w="139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52"/>
        <w:gridCol w:w="395"/>
        <w:gridCol w:w="210"/>
        <w:gridCol w:w="210"/>
        <w:gridCol w:w="234"/>
        <w:gridCol w:w="247"/>
        <w:gridCol w:w="321"/>
        <w:gridCol w:w="240"/>
        <w:gridCol w:w="255"/>
        <w:gridCol w:w="240"/>
        <w:gridCol w:w="611"/>
        <w:gridCol w:w="514"/>
        <w:gridCol w:w="285"/>
        <w:gridCol w:w="285"/>
        <w:gridCol w:w="375"/>
        <w:gridCol w:w="345"/>
        <w:gridCol w:w="345"/>
        <w:gridCol w:w="320"/>
        <w:gridCol w:w="346"/>
        <w:gridCol w:w="259"/>
        <w:gridCol w:w="309"/>
        <w:gridCol w:w="222"/>
        <w:gridCol w:w="259"/>
        <w:gridCol w:w="259"/>
        <w:gridCol w:w="383"/>
        <w:gridCol w:w="408"/>
        <w:gridCol w:w="420"/>
        <w:gridCol w:w="382"/>
        <w:gridCol w:w="395"/>
        <w:gridCol w:w="482"/>
        <w:gridCol w:w="432"/>
        <w:gridCol w:w="469"/>
        <w:gridCol w:w="407"/>
        <w:gridCol w:w="358"/>
        <w:gridCol w:w="383"/>
        <w:gridCol w:w="370"/>
        <w:gridCol w:w="408"/>
        <w:gridCol w:w="419"/>
        <w:gridCol w:w="420"/>
        <w:gridCol w:w="4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1398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广东省省内异地就医门诊医疗费用结算申报表（职工医保）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13988" w:type="dxa"/>
            <w:gridSpan w:val="40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color w:val="auto"/>
                <w:sz w:val="44"/>
                <w:szCs w:val="44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（医药机构申报三级表）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定点医药机构名称：</w:t>
            </w:r>
          </w:p>
        </w:tc>
        <w:tc>
          <w:tcPr>
            <w:tcW w:w="5086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业务交接号：</w:t>
            </w: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定点医药机构代码：</w:t>
            </w:r>
          </w:p>
        </w:tc>
        <w:tc>
          <w:tcPr>
            <w:tcW w:w="5086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申报结算日期：2021-07-01至2021-07-3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2772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金额单位：元（保留两位小数）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3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序号</w:t>
            </w:r>
          </w:p>
        </w:tc>
        <w:tc>
          <w:tcPr>
            <w:tcW w:w="3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姓名</w:t>
            </w:r>
          </w:p>
        </w:tc>
        <w:tc>
          <w:tcPr>
            <w:tcW w:w="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性别</w:t>
            </w:r>
          </w:p>
        </w:tc>
        <w:tc>
          <w:tcPr>
            <w:tcW w:w="2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年龄</w:t>
            </w:r>
          </w:p>
        </w:tc>
        <w:tc>
          <w:tcPr>
            <w:tcW w:w="2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身份证件号码</w:t>
            </w:r>
          </w:p>
        </w:tc>
        <w:tc>
          <w:tcPr>
            <w:tcW w:w="2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人员类别</w:t>
            </w:r>
          </w:p>
        </w:tc>
        <w:tc>
          <w:tcPr>
            <w:tcW w:w="3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定点医药机构代码</w:t>
            </w:r>
          </w:p>
        </w:tc>
        <w:tc>
          <w:tcPr>
            <w:tcW w:w="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病区</w:t>
            </w:r>
          </w:p>
        </w:tc>
        <w:tc>
          <w:tcPr>
            <w:tcW w:w="2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科室</w:t>
            </w:r>
          </w:p>
        </w:tc>
        <w:tc>
          <w:tcPr>
            <w:tcW w:w="2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就医登记号</w:t>
            </w:r>
          </w:p>
        </w:tc>
        <w:tc>
          <w:tcPr>
            <w:tcW w:w="6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业务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类型</w:t>
            </w:r>
          </w:p>
        </w:tc>
        <w:tc>
          <w:tcPr>
            <w:tcW w:w="5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待遇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类型</w:t>
            </w:r>
          </w:p>
        </w:tc>
        <w:tc>
          <w:tcPr>
            <w:tcW w:w="2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就医开始日期</w:t>
            </w:r>
          </w:p>
        </w:tc>
        <w:tc>
          <w:tcPr>
            <w:tcW w:w="2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就医结束日期</w:t>
            </w:r>
          </w:p>
        </w:tc>
        <w:tc>
          <w:tcPr>
            <w:tcW w:w="3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诊疗天数</w:t>
            </w:r>
          </w:p>
        </w:tc>
        <w:tc>
          <w:tcPr>
            <w:tcW w:w="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结算日期</w:t>
            </w:r>
          </w:p>
        </w:tc>
        <w:tc>
          <w:tcPr>
            <w:tcW w:w="3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诊断</w:t>
            </w:r>
          </w:p>
        </w:tc>
        <w:tc>
          <w:tcPr>
            <w:tcW w:w="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医疗费总金额</w:t>
            </w:r>
          </w:p>
        </w:tc>
        <w:tc>
          <w:tcPr>
            <w:tcW w:w="34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自费金额</w:t>
            </w:r>
          </w:p>
        </w:tc>
        <w:tc>
          <w:tcPr>
            <w:tcW w:w="104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个人先自付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金额</w:t>
            </w:r>
          </w:p>
        </w:tc>
        <w:tc>
          <w:tcPr>
            <w:tcW w:w="10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基本医疗保险共付段</w:t>
            </w:r>
          </w:p>
        </w:tc>
        <w:tc>
          <w:tcPr>
            <w:tcW w:w="80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大病保险共付段</w:t>
            </w:r>
          </w:p>
        </w:tc>
        <w:tc>
          <w:tcPr>
            <w:tcW w:w="87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补充医疗保险共付段</w:t>
            </w:r>
          </w:p>
        </w:tc>
        <w:tc>
          <w:tcPr>
            <w:tcW w:w="9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公务员医疗补助共付段</w:t>
            </w:r>
          </w:p>
        </w:tc>
        <w:tc>
          <w:tcPr>
            <w:tcW w:w="40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医疗救助记账金额</w:t>
            </w:r>
          </w:p>
        </w:tc>
        <w:tc>
          <w:tcPr>
            <w:tcW w:w="3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其他记账金额</w:t>
            </w:r>
          </w:p>
        </w:tc>
        <w:tc>
          <w:tcPr>
            <w:tcW w:w="3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记账金额合计</w:t>
            </w:r>
          </w:p>
        </w:tc>
        <w:tc>
          <w:tcPr>
            <w:tcW w:w="3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是否属于待遇冻结</w:t>
            </w:r>
          </w:p>
        </w:tc>
        <w:tc>
          <w:tcPr>
            <w:tcW w:w="4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是否属于第三方责任</w:t>
            </w:r>
          </w:p>
        </w:tc>
        <w:tc>
          <w:tcPr>
            <w:tcW w:w="4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是否属于转诊业务</w:t>
            </w:r>
          </w:p>
        </w:tc>
        <w:tc>
          <w:tcPr>
            <w:tcW w:w="4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是否属于互联网就医</w:t>
            </w:r>
          </w:p>
        </w:tc>
        <w:tc>
          <w:tcPr>
            <w:tcW w:w="41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0" w:hRule="atLeast"/>
        </w:trPr>
        <w:tc>
          <w:tcPr>
            <w:tcW w:w="3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起付线</w:t>
            </w: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药品</w:t>
            </w: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医疗服务项目</w:t>
            </w: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医用耗材</w:t>
            </w: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统筹记账金额</w:t>
            </w: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个人账户支付金额（虚账）</w:t>
            </w: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大病保险记账金额</w:t>
            </w: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补充医疗保险记账金额</w:t>
            </w: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公务员医疗补助记账金额</w:t>
            </w: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自付金额（含超限额自付）</w:t>
            </w:r>
          </w:p>
        </w:tc>
        <w:tc>
          <w:tcPr>
            <w:tcW w:w="40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张三</w:t>
            </w: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在职/退休/其他</w:t>
            </w:r>
          </w:p>
        </w:tc>
        <w:tc>
          <w:tcPr>
            <w:tcW w:w="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普通门诊/门诊特定病种/重大疫情特殊医疗保障门诊</w:t>
            </w: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普通门诊/门诊特定病种（按病种单列）</w:t>
            </w:r>
            <w:r>
              <w:rPr>
                <w:rFonts w:hint="eastAsia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/特殊门诊1、2、3</w:t>
            </w: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是/否</w:t>
            </w: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</w:trPr>
        <w:tc>
          <w:tcPr>
            <w:tcW w:w="3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Arial" w:hAnsi="Arial" w:eastAsia="仿宋_GB2312" w:cs="Arial"/>
                <w:i w:val="0"/>
                <w:color w:val="auto"/>
                <w:sz w:val="16"/>
                <w:szCs w:val="16"/>
                <w:u w:val="none"/>
              </w:rPr>
              <w:t>……</w:t>
            </w: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6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5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</w:trPr>
        <w:tc>
          <w:tcPr>
            <w:tcW w:w="4399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黑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总计</w:t>
            </w:r>
          </w:p>
        </w:tc>
        <w:tc>
          <w:tcPr>
            <w:tcW w:w="3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  <w:tc>
          <w:tcPr>
            <w:tcW w:w="4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医药机构制表人：张三</w:t>
            </w:r>
          </w:p>
        </w:tc>
        <w:tc>
          <w:tcPr>
            <w:tcW w:w="7858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医药机构复核人：李四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6130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确认申报日期：2021年07月10日</w:t>
            </w:r>
          </w:p>
        </w:tc>
        <w:tc>
          <w:tcPr>
            <w:tcW w:w="7858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医药机构财务部门联系电话：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注：</w:t>
            </w:r>
          </w:p>
        </w:tc>
        <w:tc>
          <w:tcPr>
            <w:tcW w:w="13636" w:type="dxa"/>
            <w:gridSpan w:val="39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16"/>
                <w:szCs w:val="16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16"/>
                <w:szCs w:val="16"/>
                <w:u w:val="none"/>
                <w:lang w:val="en-US" w:eastAsia="zh-CN" w:bidi="ar"/>
              </w:rPr>
              <w:t>结算日期以自然月份的1日零时至月度最后一日24时为准。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4F7B2668-84EF-4055-9B28-25F65CC105AE}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2" w:fontKey="{3ACC9EB8-54EA-4A7F-A8D0-8C3C9DD010F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437B236-AA5A-4012-AFFD-C00672568F91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4" w:fontKey="{40E9E5CC-22D3-413F-9CC6-F97E3B70A81E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614EC5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