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网上申请信用修复步骤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1.在浏览器中输入“https://www.creditchina.gov.cn/” 进入“信用中国”网站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31435" cy="192976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568" t="6987" b="3724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2.点击进入“信用公示”栏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131435" cy="1645920"/>
            <wp:effectExtent l="0" t="0" r="12065" b="11430"/>
            <wp:docPr id="2" name="图片 2" descr="G:\行政公开\信用修复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行政公开\信用修复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3.点击进入“行政许可与行政处罚信息公示”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295525"/>
            <wp:effectExtent l="0" t="0" r="3810" b="952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4.在页面底部查询栏中输入企业全称查询处罚信息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289050"/>
            <wp:effectExtent l="0" t="0" r="1016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5.在处罚信息详情中点击“在线申请修复”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744980"/>
            <wp:effectExtent l="0" t="0" r="1016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6.信用申请提交成功后，可查看短信获取修复进度查询码，在线查询修复进度。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4E1F64"/>
    <w:rsid w:val="2D4E1F64"/>
    <w:rsid w:val="306B6CB4"/>
    <w:rsid w:val="38EA6AD0"/>
    <w:rsid w:val="3D84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揭阳市城市管理行政执法局</Company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2022-02-25T07:59:00Z</dcterms:created>
  <dc:creator>#9et</dc:creator>
  <cp:lastModifiedBy>#9et</cp:lastModifiedBy>
  <dcterms:modified xsi:type="dcterms:W3CDTF">2022-02-28T03:32:06Z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CE5491E027434DA2AD43BB0F3F274D43</vt:lpwstr>
  </property>
</Properties>
</file>