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75"/>
        <w:gridCol w:w="4311"/>
        <w:gridCol w:w="72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讲次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题目</w:t>
            </w:r>
          </w:p>
        </w:tc>
        <w:tc>
          <w:tcPr>
            <w:tcW w:w="5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>项目二  幼儿园教育活动设计概述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规划学时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知识目标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理解幼儿园教育活动设计的内涵，了解幼儿园教育活动设计的意义；掌握幼儿园教育活动设计的基本原则、基本步骤。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能力目标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能够运用幼儿园教育活动设计的基本步骤进行活动方案的设计。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情感目标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逐渐喜欢设计幼儿园教育活动。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难点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分析</w:t>
            </w:r>
          </w:p>
        </w:tc>
        <w:tc>
          <w:tcPr>
            <w:tcW w:w="734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重点：</w:t>
            </w:r>
            <w:r>
              <w:rPr>
                <w:rFonts w:hint="eastAsia" w:ascii="宋体" w:hAnsi="宋体"/>
                <w:sz w:val="24"/>
              </w:rPr>
              <w:t>掌握幼儿园教育活动设计的基本原则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难点：</w:t>
            </w:r>
            <w:r>
              <w:rPr>
                <w:rFonts w:hint="eastAsia" w:ascii="宋体" w:hAnsi="宋体"/>
                <w:sz w:val="24"/>
              </w:rPr>
              <w:t>学会运用幼儿园教育活动设计的基本步骤进行活动方案的设计。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方法</w:t>
            </w:r>
          </w:p>
        </w:tc>
        <w:tc>
          <w:tcPr>
            <w:tcW w:w="7340" w:type="dxa"/>
            <w:gridSpan w:val="4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讲授法、讨论法、练习法等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准备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Cs w:val="21"/>
              </w:rPr>
              <w:t>备课方式：集体备课［］ 独立备课［</w:t>
            </w:r>
            <w:r>
              <w:rPr>
                <w:rFonts w:hint="eastAsia" w:ascii="宋体" w:hAnsi="宋体"/>
                <w:szCs w:val="21"/>
              </w:rPr>
              <w:t xml:space="preserve">√ </w:t>
            </w:r>
            <w:r>
              <w:rPr>
                <w:rFonts w:hint="eastAsia" w:ascii="楷体" w:hAnsi="楷体" w:eastAsia="楷体"/>
                <w:szCs w:val="21"/>
              </w:rPr>
              <w:t>］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    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设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任务一  理解幼儿园教育活动设计的内涵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一、</w:t>
            </w:r>
            <w:r>
              <w:rPr>
                <w:rFonts w:hint="eastAsia"/>
                <w:sz w:val="24"/>
              </w:rPr>
              <w:t>理解幼儿园教育活动设计的内涵</w:t>
            </w:r>
          </w:p>
          <w:p>
            <w:pP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   设计</w:t>
            </w:r>
            <w: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</w:t>
            </w:r>
          </w:p>
          <w:p>
            <w:pP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  教育活动设计 </w:t>
            </w:r>
          </w:p>
          <w:p>
            <w:pP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  幼儿园教育活动设计 </w:t>
            </w:r>
          </w:p>
          <w:p>
            <w:pP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二、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了解幼儿园教育活动设计的意义 （学生自学）</w:t>
            </w:r>
          </w:p>
          <w:p>
            <w:pPr>
              <w:adjustRightInd w:val="0"/>
              <w:snapToGrid w:val="0"/>
              <w:ind w:firstLine="944" w:firstLineChars="392"/>
              <w:jc w:val="left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任务二  掌握幼儿园教育活动设计的基本原则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1.主体性原则；    2.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发展性原则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  3.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>渗透性原则；  4</w:t>
            </w: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.</w:t>
            </w:r>
            <w:r>
              <w:rPr>
                <w:rFonts w:hint="eastAsia" w:ascii="Calibri" w:hAnsi="宋体" w:cs="+mn-cs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开放性原则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>讨论：如何根据这些原则进行设计？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任务三  掌握幼儿园教育活动设计的基本步骤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1.理解设计意图，学会对幼儿进行情况分析 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Verdana" w:hAnsi="Verdana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2.学会设计活动目标 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Verdana" w:hAnsi="Verdana"/>
                <w:b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>3.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>做好活动前的准备</w:t>
            </w:r>
            <w:r>
              <w:rPr>
                <w:rFonts w:ascii="Verdana" w:hAnsi="Verdana"/>
                <w:b/>
                <w:color w:val="444444"/>
                <w:szCs w:val="21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eastAsia" w:ascii="Verdana" w:hAnsi="Verdana"/>
                <w:b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>4.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 xml:space="preserve">学会设计活动过程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设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rPr>
                <w:rFonts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5.</w:t>
            </w:r>
            <w:r>
              <w:rPr>
                <w:rFonts w:hint="eastAsia" w:ascii="Calibri" w:hAnsi="宋体" w:cs="+mn-cs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 xml:space="preserve">学会设计拓展活动或者延伸活动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板书或PPT提纲计划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任务一  理解幼儿园教育活动设计的内涵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一、</w:t>
            </w:r>
            <w:r>
              <w:rPr>
                <w:rFonts w:hint="eastAsia"/>
                <w:sz w:val="24"/>
              </w:rPr>
              <w:t>理解幼儿园教育活动设计的内涵</w:t>
            </w:r>
          </w:p>
          <w:p>
            <w:pPr>
              <w:rPr>
                <w:rFonts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二、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了解幼儿园教育活动设计的意义 （学生自学）</w:t>
            </w:r>
          </w:p>
          <w:p>
            <w:pPr>
              <w:adjustRightInd w:val="0"/>
              <w:snapToGrid w:val="0"/>
              <w:ind w:firstLine="944" w:firstLineChars="392"/>
              <w:jc w:val="left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任务二  掌握幼儿园教育活动设计的基本原则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 xml:space="preserve">  1.主体性原则；    2.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发展性原则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eastAsia" w:ascii="Verdana" w:hAnsi="Verdana"/>
                <w:b/>
                <w:bCs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  3.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>渗透性原则；  4</w:t>
            </w: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.</w:t>
            </w:r>
            <w:r>
              <w:rPr>
                <w:rFonts w:hint="eastAsia" w:ascii="Calibri" w:hAnsi="宋体" w:cs="+mn-cs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开放性原则</w:t>
            </w:r>
            <w:r>
              <w:rPr>
                <w:rFonts w:ascii="Verdana" w:hAnsi="Verdana"/>
                <w:b/>
                <w:bCs/>
                <w:color w:val="444444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任务三  掌握幼儿园教育活动设计的基本步骤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1.理解设计意图，学会对幼儿进行情况分析 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Verdana" w:hAnsi="Verdana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2.学会设计活动目标 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Verdana" w:hAnsi="Verdana"/>
                <w:b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>3.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>做好活动前的准备</w:t>
            </w:r>
            <w:r>
              <w:rPr>
                <w:rFonts w:ascii="Verdana" w:hAnsi="Verdana"/>
                <w:b/>
                <w:color w:val="444444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Verdana" w:hAnsi="Verdana"/>
                <w:b/>
                <w:color w:val="444444"/>
                <w:szCs w:val="21"/>
              </w:rPr>
            </w:pPr>
            <w:r>
              <w:rPr>
                <w:rFonts w:hint="eastAsia" w:ascii="Verdana" w:hAnsi="Verdana" w:cs="宋体"/>
                <w:b/>
                <w:color w:val="444444"/>
                <w:kern w:val="0"/>
                <w:szCs w:val="21"/>
              </w:rPr>
              <w:t xml:space="preserve">       4.</w:t>
            </w:r>
            <w:r>
              <w:rPr>
                <w:rFonts w:hint="eastAsia" w:ascii="Calibri" w:hAnsi="宋体" w:cs="+mn-cs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Verdana" w:hAnsi="Verdana"/>
                <w:b/>
                <w:color w:val="444444"/>
                <w:szCs w:val="21"/>
              </w:rPr>
              <w:t>学会设计活动过程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Verdana" w:hAnsi="Verdana"/>
                <w:b/>
                <w:color w:val="444444"/>
                <w:szCs w:val="21"/>
              </w:rPr>
              <w:t xml:space="preserve">       </w:t>
            </w:r>
            <w:r>
              <w:rPr>
                <w:rFonts w:hint="eastAsia" w:ascii="Verdana" w:hAnsi="Verdana" w:cs="宋体"/>
                <w:b/>
                <w:bCs/>
                <w:color w:val="444444"/>
                <w:kern w:val="0"/>
                <w:szCs w:val="21"/>
              </w:rPr>
              <w:t>5.</w:t>
            </w:r>
            <w:r>
              <w:rPr>
                <w:rFonts w:hint="eastAsia" w:ascii="Calibri" w:hAnsi="宋体" w:cs="+mn-cs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color w:val="444444"/>
                <w:szCs w:val="21"/>
              </w:rPr>
              <w:t>学会设计拓展活动或者延伸活动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学生课后研修任务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请设计一次中班语言活动《下雨了》的活动教案，写清楚设计意图、活动目标、活动准备、活动过程、延伸活动等。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课后小结</w:t>
            </w:r>
          </w:p>
        </w:tc>
        <w:tc>
          <w:tcPr>
            <w:tcW w:w="7340" w:type="dxa"/>
            <w:gridSpan w:val="4"/>
            <w:vAlign w:val="top"/>
          </w:tcPr>
          <w:p>
            <w:pPr>
              <w:spacing w:line="276" w:lineRule="auto"/>
              <w:ind w:firstLine="480" w:firstLineChars="20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0"/>
            </w:pPr>
            <w:r>
              <w:rPr>
                <w:rFonts w:hint="eastAsia"/>
              </w:rPr>
              <w:t>总之，幼儿园教育活动的设计过程可以简化为一个基本公式（见下图所示）：</w:t>
            </w:r>
          </w:p>
          <w:p>
            <w:pPr>
              <w:spacing w:line="360" w:lineRule="auto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0</wp:posOffset>
                      </wp:positionV>
                      <wp:extent cx="571500" cy="297180"/>
                      <wp:effectExtent l="9525" t="9525" r="9525" b="1714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6pt;margin-top:0pt;height:23.4pt;width:45pt;z-index:-251648000;mso-width-relative:page;mso-height-relative:page;" coordsize="21600,21600" o:gfxdata="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3UXRNgAAAAH&#10;AQAADwAAAAAAAAABACAAAAAiAAAAZHJzL2Rvd25yZXYueG1sUEsBAhQAFAAAAAgAh07iQLsAfRkc&#10;AgAAMQQAAA4AAAAAAAAAAQAgAAAAJwEAAGRycy9lMm9Eb2MueG1sUEsFBgAAAAAGAAYAWQEAALUF&#10;AAAAAA==&#10;">
                      <v:path/>
                      <v:fill focussize="0,0"/>
                      <v:stroke weight="1.5pt"/>
                      <v:imagedata o:title=""/>
                      <o:lock v:ext="edit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1828800" cy="297180"/>
                      <wp:effectExtent l="9525" t="9525" r="9525" b="1714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8pt;margin-top:0pt;height:23.4pt;width:144pt;z-index:-251649024;mso-width-relative:page;mso-height-relative:page;" coordsize="21600,21600" o:gfxdata="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Lnx3Z&#10;AAAABwEAAA8AAAAAAAAAAQAgAAAAIgAAAGRycy9kb3ducmV2LnhtbFBLAQIUABQAAAAIAIdO4kBB&#10;wJ8EHwIAADIEAAAOAAAAAAAAAAEAIAAAACgBAABkcnMvZTJvRG9jLnhtbFBLBQYAAAAABgAGAFkB&#10;AAC5BQAAAAA=&#10;">
                      <v:path/>
                      <v:fill focussize="0,0"/>
                      <v:stroke weight="1.5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目标+兴趣、需要+内容        实施       活动</w:t>
            </w:r>
          </w:p>
          <w:p>
            <w:pPr>
              <w:spacing w:line="360" w:lineRule="auto"/>
              <w:ind w:firstLine="735" w:firstLineChars="35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-635</wp:posOffset>
                      </wp:positionV>
                      <wp:extent cx="685800" cy="0"/>
                      <wp:effectExtent l="0" t="38100" r="0" b="3810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2pt;margin-top:-0.05pt;height:0pt;width:54pt;z-index:251666432;mso-width-relative:page;mso-height-relative:page;" coordsize="21600,21600" o:gfxdata="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ai4RNMAAAAH&#10;AQAADwAAAAAAAAABACAAAAAiAAAAZHJzL2Rvd25yZXYueG1sUEsBAhQAFAAAAAgAh07iQELO24Lo&#10;AQAAmgMAAA4AAAAAAAAAAQAgAAAAIgEAAGRycy9lMm9Eb2MueG1sUEsFBgAAAAAGAAYAWQEAAHwF&#10;AAAAAA==&#10;">
                      <v:path arrowok="t"/>
                      <v:fill focussize="0,0"/>
                      <v:stroke weight="1.5pt"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0</wp:posOffset>
                      </wp:positionV>
                      <wp:extent cx="1143000" cy="495300"/>
                      <wp:effectExtent l="0" t="4445" r="0" b="1460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4pt;margin-top:0pt;height:39pt;width:90pt;z-index:251671552;mso-width-relative:page;mso-height-relative:page;" coordsize="21600,21600" o:gfxdata="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8npqvUAAAABwEAAA8AAAAAAAAAAQAgAAAAIgAAAGRycy9kb3ducmV2LnhtbFBL&#10;AQIUABQAAAAIAIdO4kCGcjK2+gEAANgDAAAOAAAAAAAAAAEAIAAAACMBAABkcnMvZTJvRG9jLnht&#10;bFBLBQYAAAAABgAGAFkBAACPBQAAAAA=&#10;">
                      <v:path arrowok="t"/>
                      <v:fill focussize="0,0"/>
                      <v:stroke weight="1.5pt"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800100" cy="49530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1pt;margin-top:0pt;height:39pt;width:63pt;z-index:251670528;mso-width-relative:page;mso-height-relative:page;" coordsize="21600,21600" o:gfxdata="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kBCPVAAAABwEAAA8AAAAAAAAAAQAgAAAAIgAAAGRycy9kb3ducmV2LnhtbFBLAQIUABQA&#10;AAAIAIdO4kBW0Zh/8wEAAM0DAAAOAAAAAAAAAAEAIAAAACQBAABkcnMvZTJvRG9jLnhtbFBLBQYA&#10;AAAABgAGAFkBAACJBQAAAAA=&#10;">
                      <v:path arrowok="t"/>
                      <v:fill focussize="0,0"/>
                      <v:stroke weight="1.5pt"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360" w:lineRule="auto"/>
              <w:ind w:firstLine="735" w:firstLineChars="35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198120</wp:posOffset>
                      </wp:positionV>
                      <wp:extent cx="571500" cy="297180"/>
                      <wp:effectExtent l="9525" t="9525" r="9525" b="1714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pt;margin-top:15.6pt;height:23.4pt;width:45pt;z-index:251669504;mso-width-relative:page;mso-height-relative:page;" coordsize="21600,21600" o:gfxdata="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Lh&#10;kFDZAAAACQEAAA8AAAAAAAAAAQAgAAAAIgAAAGRycy9kb3ducmV2LnhtbFBLAQIUABQAAAAIAIdO&#10;4kAXDvbJIgIAADwEAAAOAAAAAAAAAAEAIAAAACgBAABkcnMvZTJvRG9jLnhtbFBLBQYAAAAABgAG&#10;AFkBAAC8BQAAAAA=&#10;">
                      <v:path/>
                      <v:fill focussize="0,0"/>
                      <v:stroke weight="1.5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276" w:lineRule="auto"/>
              <w:ind w:left="1200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hint="eastAsia"/>
                <w:bCs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A54"/>
    <w:multiLevelType w:val="multilevel"/>
    <w:tmpl w:val="031D2A5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0BD6543A"/>
    <w:multiLevelType w:val="multilevel"/>
    <w:tmpl w:val="0BD6543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2">
    <w:nsid w:val="13206D3C"/>
    <w:multiLevelType w:val="multilevel"/>
    <w:tmpl w:val="13206D3C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3">
    <w:nsid w:val="1BC808CD"/>
    <w:multiLevelType w:val="multilevel"/>
    <w:tmpl w:val="1BC808C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4">
    <w:nsid w:val="27471538"/>
    <w:multiLevelType w:val="multilevel"/>
    <w:tmpl w:val="2747153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5">
    <w:nsid w:val="4C7F7977"/>
    <w:multiLevelType w:val="multilevel"/>
    <w:tmpl w:val="4C7F797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85990"/>
    <w:rsid w:val="3B585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2017-09-12T02:00:00Z</dcterms:created>
  <dc:creator>Administrator</dc:creator>
  <cp:lastModifiedBy>Administrator</cp:lastModifiedBy>
  <dcterms:modified xsi:type="dcterms:W3CDTF">2017-09-12T02:00:57Z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